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55" w:rsidRDefault="00711D55" w:rsidP="00711D55">
      <w:pPr>
        <w:ind w:firstLineChars="100" w:firstLine="321"/>
        <w:rPr>
          <w:rFonts w:hint="eastAsia"/>
          <w:bCs/>
          <w:sz w:val="24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  <w:bdr w:val="single" w:sz="4" w:space="0" w:color="auto"/>
        </w:rPr>
        <w:t>样本</w:t>
      </w:r>
      <w:r w:rsidR="000624F0">
        <w:rPr>
          <w:rFonts w:hint="eastAsia"/>
          <w:b/>
          <w:sz w:val="32"/>
          <w:szCs w:val="32"/>
        </w:rPr>
        <w:t xml:space="preserve"> </w:t>
      </w:r>
    </w:p>
    <w:p w:rsidR="00711D55" w:rsidRDefault="00711D55" w:rsidP="00A5532C">
      <w:pPr>
        <w:tabs>
          <w:tab w:val="left" w:pos="810"/>
        </w:tabs>
        <w:ind w:firstLineChars="900" w:firstLine="2891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复杂分布动载荷识别技术研究</w:t>
      </w:r>
    </w:p>
    <w:p w:rsidR="00711D55" w:rsidRDefault="00711D55" w:rsidP="00711D55">
      <w:pPr>
        <w:autoSpaceDE w:val="0"/>
        <w:autoSpaceDN w:val="0"/>
        <w:adjustRightInd w:val="0"/>
        <w:jc w:val="center"/>
        <w:rPr>
          <w:rFonts w:ascii="仿宋_GB2312" w:eastAsia="仿宋_GB2312" w:hint="eastAsia"/>
          <w:bCs/>
          <w:kern w:val="0"/>
          <w:sz w:val="18"/>
          <w:szCs w:val="18"/>
          <w:vertAlign w:val="superscript"/>
        </w:rPr>
      </w:pPr>
      <w:r>
        <w:rPr>
          <w:rFonts w:hint="eastAsia"/>
          <w:szCs w:val="21"/>
        </w:rPr>
        <w:t xml:space="preserve"> </w:t>
      </w:r>
      <w:r>
        <w:rPr>
          <w:rFonts w:ascii="仿宋_GB2312" w:eastAsia="仿宋_GB2312" w:hint="eastAsia"/>
          <w:sz w:val="24"/>
          <w:szCs w:val="21"/>
        </w:rPr>
        <w:t xml:space="preserve">王 </w:t>
      </w:r>
      <w:r>
        <w:rPr>
          <w:rFonts w:ascii="仿宋_GB2312" w:eastAsia="仿宋_GB2312" w:hint="eastAsia"/>
          <w:sz w:val="24"/>
        </w:rPr>
        <w:t xml:space="preserve"> 方</w:t>
      </w:r>
      <w:r>
        <w:rPr>
          <w:rFonts w:ascii="仿宋_GB2312" w:eastAsia="仿宋_GB2312" w:hint="eastAsia"/>
          <w:sz w:val="24"/>
          <w:vertAlign w:val="superscript"/>
        </w:rPr>
        <w:t>1</w:t>
      </w:r>
      <w:r>
        <w:rPr>
          <w:rFonts w:ascii="仿宋_GB2312" w:eastAsia="仿宋_GB2312" w:hint="eastAsia"/>
          <w:sz w:val="24"/>
        </w:rPr>
        <w:t>，</w:t>
      </w:r>
      <w:proofErr w:type="gramStart"/>
      <w:r>
        <w:rPr>
          <w:rFonts w:ascii="仿宋_GB2312" w:eastAsia="仿宋_GB2312" w:hint="eastAsia"/>
          <w:sz w:val="24"/>
        </w:rPr>
        <w:t>张吉宏</w:t>
      </w:r>
      <w:proofErr w:type="gramEnd"/>
      <w:r>
        <w:rPr>
          <w:rFonts w:ascii="仿宋_GB2312" w:eastAsia="仿宋_GB2312" w:hint="eastAsia"/>
          <w:sz w:val="24"/>
          <w:vertAlign w:val="superscript"/>
        </w:rPr>
        <w:t>2</w:t>
      </w:r>
      <w:r>
        <w:rPr>
          <w:rFonts w:ascii="仿宋_GB2312" w:eastAsia="仿宋_GB2312" w:hint="eastAsia"/>
          <w:sz w:val="24"/>
        </w:rPr>
        <w:t>,</w:t>
      </w:r>
      <w:r w:rsidR="006102BE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bCs/>
          <w:kern w:val="0"/>
          <w:sz w:val="24"/>
          <w:szCs w:val="18"/>
        </w:rPr>
        <w:t>刘中奎</w:t>
      </w:r>
      <w:r>
        <w:rPr>
          <w:rFonts w:ascii="仿宋_GB2312" w:eastAsia="仿宋_GB2312" w:hint="eastAsia"/>
          <w:bCs/>
          <w:kern w:val="0"/>
          <w:sz w:val="24"/>
          <w:szCs w:val="18"/>
          <w:vertAlign w:val="superscript"/>
        </w:rPr>
        <w:t>1,2</w:t>
      </w:r>
    </w:p>
    <w:p w:rsidR="00711D55" w:rsidRDefault="00711D55" w:rsidP="00711D55">
      <w:pPr>
        <w:jc w:val="center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（1.南京航空航天大学振动工程研究所，江苏 南京210016；2.</w:t>
      </w:r>
      <w:r>
        <w:rPr>
          <w:rFonts w:ascii="宋体" w:hAnsi="宋体" w:hint="eastAsia"/>
          <w:iCs/>
          <w:kern w:val="0"/>
          <w:sz w:val="18"/>
          <w:szCs w:val="18"/>
        </w:rPr>
        <w:t xml:space="preserve">西北工业大学应用数学系，陕西 西安 </w:t>
      </w:r>
      <w:r>
        <w:rPr>
          <w:rFonts w:ascii="宋体" w:hAnsi="宋体"/>
          <w:bCs/>
          <w:iCs/>
          <w:kern w:val="0"/>
          <w:sz w:val="18"/>
          <w:szCs w:val="18"/>
        </w:rPr>
        <w:t>710072</w:t>
      </w:r>
      <w:r>
        <w:rPr>
          <w:rFonts w:ascii="宋体" w:hAnsi="宋体" w:hint="eastAsia"/>
          <w:sz w:val="18"/>
          <w:szCs w:val="18"/>
        </w:rPr>
        <w:t>）</w:t>
      </w:r>
    </w:p>
    <w:p w:rsidR="00711D55" w:rsidRPr="006102BE" w:rsidRDefault="00711D55" w:rsidP="00711D55">
      <w:pPr>
        <w:ind w:left="851" w:right="-516"/>
        <w:rPr>
          <w:rFonts w:ascii="黑体" w:eastAsia="黑体" w:hAnsi="黑体" w:hint="eastAsia"/>
          <w:b/>
          <w:sz w:val="18"/>
        </w:rPr>
      </w:pPr>
      <w:r w:rsidRPr="006102BE">
        <w:rPr>
          <w:rFonts w:ascii="黑体" w:eastAsia="黑体" w:hAnsi="黑体" w:hint="eastAsia"/>
          <w:b/>
          <w:color w:val="FF0000"/>
          <w:sz w:val="18"/>
        </w:rPr>
        <w:t>注:作者单位写到院系级</w:t>
      </w:r>
      <w:r w:rsidRPr="006102BE">
        <w:rPr>
          <w:rFonts w:ascii="黑体" w:eastAsia="黑体" w:hAnsi="黑体" w:hint="eastAsia"/>
          <w:b/>
          <w:sz w:val="18"/>
        </w:rPr>
        <w:t>.</w:t>
      </w:r>
    </w:p>
    <w:p w:rsidR="00711D55" w:rsidRDefault="00711D55" w:rsidP="00711D55">
      <w:pPr>
        <w:tabs>
          <w:tab w:val="num" w:pos="735"/>
          <w:tab w:val="num" w:pos="1095"/>
        </w:tabs>
        <w:ind w:firstLineChars="200" w:firstLine="361"/>
        <w:rPr>
          <w:rFonts w:hint="eastAsia"/>
        </w:rPr>
      </w:pPr>
      <w:r>
        <w:rPr>
          <w:rFonts w:hint="eastAsia"/>
          <w:b/>
          <w:sz w:val="18"/>
          <w:szCs w:val="18"/>
        </w:rPr>
        <w:t>摘要：</w:t>
      </w:r>
      <w:r>
        <w:rPr>
          <w:rFonts w:hint="eastAsia"/>
          <w:sz w:val="18"/>
          <w:szCs w:val="18"/>
        </w:rPr>
        <w:t>复杂结构的分布动载荷识别技术是动载荷识别技术的</w:t>
      </w:r>
      <w:r>
        <w:t>·······</w:t>
      </w:r>
    </w:p>
    <w:p w:rsidR="00711D55" w:rsidRDefault="00711D55" w:rsidP="00711D55">
      <w:pPr>
        <w:ind w:rightChars="269" w:right="565" w:firstLineChars="200" w:firstLine="361"/>
        <w:rPr>
          <w:rFonts w:ascii="宋体" w:hint="eastAsia"/>
          <w:sz w:val="18"/>
          <w:szCs w:val="18"/>
        </w:rPr>
      </w:pPr>
      <w:r>
        <w:rPr>
          <w:rFonts w:hint="eastAsia"/>
          <w:b/>
          <w:sz w:val="18"/>
          <w:szCs w:val="18"/>
        </w:rPr>
        <w:t>关键词：</w:t>
      </w:r>
      <w:r>
        <w:rPr>
          <w:rFonts w:ascii="宋体" w:hint="eastAsia"/>
          <w:sz w:val="18"/>
          <w:szCs w:val="18"/>
        </w:rPr>
        <w:t>载荷识别；振动；分布载荷；正交多项式</w:t>
      </w:r>
    </w:p>
    <w:p w:rsidR="00711D55" w:rsidRDefault="00711D55" w:rsidP="00711D55">
      <w:pPr>
        <w:autoSpaceDE w:val="0"/>
        <w:autoSpaceDN w:val="0"/>
        <w:adjustRightInd w:val="0"/>
        <w:ind w:firstLineChars="200" w:firstLine="361"/>
        <w:jc w:val="left"/>
        <w:rPr>
          <w:rFonts w:hint="eastAsia"/>
          <w:kern w:val="0"/>
          <w:sz w:val="18"/>
          <w:szCs w:val="18"/>
        </w:rPr>
      </w:pPr>
      <w:r>
        <w:rPr>
          <w:rFonts w:hint="eastAsia"/>
          <w:b/>
          <w:sz w:val="18"/>
          <w:szCs w:val="18"/>
        </w:rPr>
        <w:t>中图分类号：</w:t>
      </w:r>
      <w:r>
        <w:rPr>
          <w:kern w:val="0"/>
          <w:sz w:val="18"/>
          <w:szCs w:val="18"/>
        </w:rPr>
        <w:t>TU 311. 3</w:t>
      </w:r>
      <w:r w:rsidR="00003A8F">
        <w:rPr>
          <w:rFonts w:hint="eastAsia"/>
          <w:kern w:val="0"/>
          <w:sz w:val="18"/>
          <w:szCs w:val="18"/>
        </w:rPr>
        <w:t>；</w:t>
      </w:r>
      <w:r>
        <w:rPr>
          <w:kern w:val="0"/>
          <w:sz w:val="18"/>
          <w:szCs w:val="18"/>
        </w:rPr>
        <w:t>TU 352. 1</w:t>
      </w:r>
      <w:r>
        <w:rPr>
          <w:rFonts w:hint="eastAsia"/>
          <w:kern w:val="0"/>
          <w:sz w:val="18"/>
          <w:szCs w:val="18"/>
        </w:rPr>
        <w:t xml:space="preserve">      </w:t>
      </w:r>
      <w:r>
        <w:rPr>
          <w:rFonts w:hint="eastAsia"/>
          <w:b/>
          <w:kern w:val="0"/>
          <w:sz w:val="18"/>
          <w:szCs w:val="18"/>
        </w:rPr>
        <w:t xml:space="preserve"> </w:t>
      </w:r>
      <w:r>
        <w:rPr>
          <w:rFonts w:hint="eastAsia"/>
          <w:b/>
          <w:kern w:val="0"/>
          <w:sz w:val="18"/>
          <w:szCs w:val="18"/>
        </w:rPr>
        <w:t>文献标</w:t>
      </w:r>
      <w:r w:rsidR="00003A8F">
        <w:rPr>
          <w:rFonts w:hint="eastAsia"/>
          <w:b/>
          <w:kern w:val="0"/>
          <w:sz w:val="18"/>
          <w:szCs w:val="18"/>
        </w:rPr>
        <w:t>志</w:t>
      </w:r>
      <w:r>
        <w:rPr>
          <w:rFonts w:hint="eastAsia"/>
          <w:b/>
          <w:kern w:val="0"/>
          <w:sz w:val="18"/>
          <w:szCs w:val="18"/>
        </w:rPr>
        <w:t>码：</w:t>
      </w:r>
      <w:r>
        <w:rPr>
          <w:rFonts w:hint="eastAsia"/>
          <w:kern w:val="0"/>
          <w:sz w:val="18"/>
          <w:szCs w:val="18"/>
        </w:rPr>
        <w:t xml:space="preserve">A   </w:t>
      </w:r>
      <w:r>
        <w:rPr>
          <w:rFonts w:hint="eastAsia"/>
          <w:b/>
          <w:bCs/>
          <w:kern w:val="0"/>
          <w:sz w:val="18"/>
          <w:szCs w:val="18"/>
        </w:rPr>
        <w:t>文章编号</w:t>
      </w:r>
      <w:r>
        <w:rPr>
          <w:rFonts w:hint="eastAsia"/>
          <w:kern w:val="0"/>
          <w:sz w:val="18"/>
          <w:szCs w:val="18"/>
        </w:rPr>
        <w:t>:1004-4523(</w:t>
      </w:r>
      <w:r>
        <w:rPr>
          <w:rFonts w:hint="eastAsia"/>
          <w:kern w:val="0"/>
          <w:sz w:val="18"/>
          <w:szCs w:val="18"/>
        </w:rPr>
        <w:t>最终由编辑部填写</w:t>
      </w:r>
      <w:r>
        <w:rPr>
          <w:rFonts w:hint="eastAsia"/>
          <w:kern w:val="0"/>
          <w:sz w:val="18"/>
          <w:szCs w:val="18"/>
        </w:rPr>
        <w:t>)</w:t>
      </w:r>
    </w:p>
    <w:p w:rsidR="00BC3531" w:rsidRPr="004022D7" w:rsidRDefault="00BC3531" w:rsidP="00BC3531">
      <w:pPr>
        <w:autoSpaceDE w:val="0"/>
        <w:autoSpaceDN w:val="0"/>
        <w:adjustRightInd w:val="0"/>
        <w:ind w:firstLineChars="195" w:firstLine="351"/>
        <w:jc w:val="left"/>
        <w:rPr>
          <w:color w:val="000000"/>
          <w:kern w:val="0"/>
          <w:sz w:val="18"/>
          <w:szCs w:val="21"/>
        </w:rPr>
      </w:pPr>
      <w:r w:rsidRPr="004022D7">
        <w:rPr>
          <w:rFonts w:ascii="宋体" w:hAnsi="宋体" w:hint="eastAsia"/>
          <w:bCs/>
          <w:kern w:val="0"/>
          <w:sz w:val="18"/>
          <w:szCs w:val="18"/>
        </w:rPr>
        <w:t>DOI:10.</w:t>
      </w:r>
      <w:r>
        <w:rPr>
          <w:rFonts w:ascii="宋体" w:hAnsi="宋体" w:hint="eastAsia"/>
          <w:bCs/>
          <w:kern w:val="0"/>
          <w:sz w:val="18"/>
          <w:szCs w:val="18"/>
        </w:rPr>
        <w:t>16385/j.cnki.issn.1004-4523.</w:t>
      </w:r>
    </w:p>
    <w:p w:rsidR="00BC3531" w:rsidRPr="004022D7" w:rsidRDefault="00BC3531" w:rsidP="00BC3531">
      <w:pPr>
        <w:autoSpaceDE w:val="0"/>
        <w:autoSpaceDN w:val="0"/>
        <w:adjustRightInd w:val="0"/>
        <w:spacing w:line="360" w:lineRule="auto"/>
        <w:jc w:val="left"/>
        <w:rPr>
          <w:bCs/>
          <w:color w:val="000000"/>
          <w:kern w:val="0"/>
          <w:sz w:val="24"/>
          <w:szCs w:val="21"/>
        </w:rPr>
      </w:pPr>
    </w:p>
    <w:p w:rsidR="00BC3531" w:rsidRDefault="00BC3531">
      <w:pPr>
        <w:rPr>
          <w:b/>
          <w:sz w:val="28"/>
          <w:szCs w:val="28"/>
        </w:rPr>
        <w:sectPr w:rsidR="00BC3531" w:rsidSect="00A5532C">
          <w:footerReference w:type="default" r:id="rId6"/>
          <w:pgSz w:w="11906" w:h="16838"/>
          <w:pgMar w:top="1134" w:right="1191" w:bottom="1134" w:left="1191" w:header="851" w:footer="992" w:gutter="0"/>
          <w:cols w:space="425"/>
          <w:docGrid w:type="lines" w:linePitch="312"/>
        </w:sectPr>
      </w:pPr>
    </w:p>
    <w:p w:rsidR="00C60B03" w:rsidRDefault="00C60B03" w:rsidP="00C60B03">
      <w:pPr>
        <w:rPr>
          <w:rFonts w:hint="eastAsia"/>
          <w:szCs w:val="21"/>
        </w:rPr>
      </w:pPr>
      <w:r w:rsidRPr="008B5659">
        <w:rPr>
          <w:rFonts w:hint="eastAsia"/>
          <w:b/>
          <w:sz w:val="28"/>
          <w:szCs w:val="28"/>
        </w:rPr>
        <w:t>引</w:t>
      </w:r>
      <w:r w:rsidR="00324449">
        <w:rPr>
          <w:rFonts w:hint="eastAsia"/>
          <w:b/>
          <w:sz w:val="28"/>
          <w:szCs w:val="28"/>
        </w:rPr>
        <w:t xml:space="preserve"> </w:t>
      </w:r>
      <w:r w:rsidRPr="008B5659">
        <w:rPr>
          <w:rFonts w:hint="eastAsia"/>
          <w:b/>
          <w:sz w:val="28"/>
          <w:szCs w:val="28"/>
        </w:rPr>
        <w:t>言</w:t>
      </w:r>
      <w:r>
        <w:rPr>
          <w:rFonts w:hint="eastAsia"/>
          <w:szCs w:val="21"/>
        </w:rPr>
        <w:t>（不编号）</w:t>
      </w:r>
    </w:p>
    <w:p w:rsidR="00C60B03" w:rsidRDefault="00C60B03" w:rsidP="00C60B03">
      <w:pPr>
        <w:ind w:firstLineChars="150" w:firstLine="315"/>
        <w:rPr>
          <w:rFonts w:hint="eastAsia"/>
          <w:szCs w:val="21"/>
        </w:rPr>
      </w:pPr>
      <w:r>
        <w:rPr>
          <w:rFonts w:hint="eastAsia"/>
          <w:szCs w:val="21"/>
        </w:rPr>
        <w:t>结构动力学的动载荷识别技术属于第二</w:t>
      </w:r>
    </w:p>
    <w:p w:rsidR="00C60B03" w:rsidRDefault="00C60B03" w:rsidP="00C60B03">
      <w:pPr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1 基本原理</w:t>
      </w:r>
    </w:p>
    <w:p w:rsidR="00C60B03" w:rsidRDefault="00C60B03" w:rsidP="00C60B03">
      <w:pPr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1.1 广义正交多项式拟合理论</w:t>
      </w:r>
    </w:p>
    <w:p w:rsidR="00C60B03" w:rsidRDefault="00C60B03" w:rsidP="00C60B03">
      <w:pPr>
        <w:ind w:firstLineChars="100" w:firstLine="210"/>
        <w:rPr>
          <w:rFonts w:hint="eastAsia"/>
          <w:color w:val="FF0000"/>
          <w:szCs w:val="21"/>
        </w:rPr>
      </w:pPr>
    </w:p>
    <w:p w:rsidR="00C60B03" w:rsidRPr="006102BE" w:rsidRDefault="00C60B03" w:rsidP="006102BE">
      <w:pPr>
        <w:ind w:firstLineChars="100" w:firstLine="211"/>
        <w:rPr>
          <w:rFonts w:ascii="黑体" w:eastAsia="黑体" w:hAnsi="黑体" w:cs="宋体" w:hint="eastAsia"/>
          <w:b/>
          <w:color w:val="FF0000"/>
        </w:rPr>
      </w:pPr>
      <w:r w:rsidRPr="006102BE">
        <w:rPr>
          <w:rFonts w:ascii="黑体" w:eastAsia="黑体" w:hAnsi="黑体" w:hint="eastAsia"/>
          <w:b/>
          <w:color w:val="FF0000"/>
          <w:szCs w:val="21"/>
        </w:rPr>
        <w:t>要求提供中英文对照</w:t>
      </w:r>
      <w:proofErr w:type="gramStart"/>
      <w:r w:rsidRPr="006102BE">
        <w:rPr>
          <w:rFonts w:ascii="黑体" w:eastAsia="黑体" w:hAnsi="黑体" w:hint="eastAsia"/>
          <w:b/>
          <w:color w:val="FF0000"/>
          <w:szCs w:val="21"/>
        </w:rPr>
        <w:t>的图题和</w:t>
      </w:r>
      <w:proofErr w:type="gramEnd"/>
      <w:r w:rsidRPr="006102BE">
        <w:rPr>
          <w:rFonts w:ascii="黑体" w:eastAsia="黑体" w:hAnsi="黑体" w:hint="eastAsia"/>
          <w:b/>
          <w:color w:val="FF0000"/>
          <w:szCs w:val="21"/>
        </w:rPr>
        <w:t>表题</w:t>
      </w:r>
      <w:r w:rsidR="0005306C">
        <w:rPr>
          <w:rFonts w:ascii="黑体" w:eastAsia="黑体" w:hAnsi="黑体" w:hint="eastAsia"/>
          <w:b/>
          <w:color w:val="FF0000"/>
          <w:szCs w:val="21"/>
        </w:rPr>
        <w:t>（</w:t>
      </w:r>
      <w:r w:rsidR="00AC7EFC">
        <w:rPr>
          <w:rFonts w:ascii="黑体" w:eastAsia="黑体" w:hAnsi="黑体" w:hint="eastAsia"/>
          <w:b/>
          <w:color w:val="FF0000"/>
          <w:szCs w:val="21"/>
        </w:rPr>
        <w:t>分图</w:t>
      </w:r>
      <w:r w:rsidR="0005306C">
        <w:rPr>
          <w:rFonts w:ascii="黑体" w:eastAsia="黑体" w:hAnsi="黑体"/>
          <w:b/>
          <w:color w:val="FF0000"/>
          <w:szCs w:val="21"/>
        </w:rPr>
        <w:t>也</w:t>
      </w:r>
      <w:r w:rsidR="0005306C">
        <w:rPr>
          <w:rFonts w:ascii="黑体" w:eastAsia="黑体" w:hAnsi="黑体" w:hint="eastAsia"/>
          <w:b/>
          <w:color w:val="FF0000"/>
          <w:szCs w:val="21"/>
        </w:rPr>
        <w:t>须</w:t>
      </w:r>
      <w:r w:rsidR="0005306C">
        <w:rPr>
          <w:rFonts w:ascii="黑体" w:eastAsia="黑体" w:hAnsi="黑体"/>
          <w:b/>
          <w:color w:val="FF0000"/>
          <w:szCs w:val="21"/>
        </w:rPr>
        <w:t>提供英文图题</w:t>
      </w:r>
      <w:r w:rsidR="0005306C">
        <w:rPr>
          <w:rFonts w:ascii="黑体" w:eastAsia="黑体" w:hAnsi="黑体" w:hint="eastAsia"/>
          <w:b/>
          <w:color w:val="FF0000"/>
          <w:szCs w:val="21"/>
        </w:rPr>
        <w:t>）</w:t>
      </w:r>
      <w:r w:rsidRPr="006102BE">
        <w:rPr>
          <w:rFonts w:ascii="黑体" w:eastAsia="黑体" w:hAnsi="黑体" w:hint="eastAsia"/>
          <w:b/>
          <w:color w:val="FF0000"/>
          <w:szCs w:val="21"/>
        </w:rPr>
        <w:t>。</w:t>
      </w:r>
    </w:p>
    <w:p w:rsidR="00C60B03" w:rsidRDefault="00C60B03" w:rsidP="00C60B03">
      <w:pPr>
        <w:pStyle w:val="a4"/>
        <w:rPr>
          <w:rFonts w:hAnsi="宋体" w:cs="宋体" w:hint="eastAsia"/>
          <w:b/>
          <w:sz w:val="28"/>
          <w:szCs w:val="28"/>
        </w:rPr>
      </w:pPr>
      <w:r w:rsidRPr="00A5532C">
        <w:rPr>
          <w:rFonts w:hAnsi="宋体" w:cs="宋体" w:hint="eastAsia"/>
          <w:b/>
          <w:sz w:val="28"/>
          <w:szCs w:val="28"/>
        </w:rPr>
        <w:t>4 结</w:t>
      </w:r>
      <w:r w:rsidR="00324449">
        <w:rPr>
          <w:rFonts w:hAnsi="宋体" w:cs="宋体" w:hint="eastAsia"/>
          <w:b/>
          <w:sz w:val="28"/>
          <w:szCs w:val="28"/>
        </w:rPr>
        <w:t xml:space="preserve"> </w:t>
      </w:r>
      <w:r w:rsidRPr="00A5532C">
        <w:rPr>
          <w:rFonts w:hAnsi="宋体" w:cs="宋体" w:hint="eastAsia"/>
          <w:b/>
          <w:sz w:val="28"/>
          <w:szCs w:val="28"/>
        </w:rPr>
        <w:t>论</w:t>
      </w:r>
    </w:p>
    <w:p w:rsidR="00C60B03" w:rsidRPr="00C60B03" w:rsidRDefault="00C60B03" w:rsidP="00EA21A3">
      <w:pPr>
        <w:pStyle w:val="a4"/>
        <w:ind w:firstLineChars="198" w:firstLine="416"/>
        <w:rPr>
          <w:rFonts w:hAnsi="宋体" w:cs="宋体" w:hint="eastAsia"/>
          <w:b/>
          <w:color w:val="FF0000"/>
        </w:rPr>
        <w:sectPr w:rsidR="00C60B03" w:rsidRPr="00C60B03" w:rsidSect="00C60B03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>
        <w:rPr>
          <w:rFonts w:hint="eastAsia"/>
        </w:rPr>
        <w:t>正交多项式是一种特殊的函数</w:t>
      </w:r>
    </w:p>
    <w:p w:rsidR="00C60B03" w:rsidRDefault="00C60B03" w:rsidP="00C60B03">
      <w:pPr>
        <w:pStyle w:val="a4"/>
        <w:rPr>
          <w:rFonts w:cs="宋体" w:hint="eastAsia"/>
        </w:rPr>
      </w:pPr>
      <w:r>
        <w:rPr>
          <w:rFonts w:cs="宋体" w:hint="eastAsia"/>
        </w:rPr>
        <w:t>通过对具有分布动载荷识...</w:t>
      </w:r>
    </w:p>
    <w:p w:rsidR="00C60B03" w:rsidRDefault="00C60B03" w:rsidP="00E11CE0">
      <w:pPr>
        <w:pStyle w:val="a4"/>
        <w:rPr>
          <w:rFonts w:cs="宋体" w:hint="eastAsia"/>
        </w:rPr>
      </w:pPr>
    </w:p>
    <w:p w:rsidR="00E11CE0" w:rsidRDefault="00E11CE0" w:rsidP="00E11CE0">
      <w:pPr>
        <w:pStyle w:val="a4"/>
        <w:rPr>
          <w:rFonts w:hint="eastAsia"/>
          <w:color w:val="FF0000"/>
          <w:sz w:val="18"/>
          <w:szCs w:val="18"/>
        </w:rPr>
      </w:pPr>
      <w:r w:rsidRPr="00E11CE0">
        <w:rPr>
          <w:rFonts w:hAnsi="宋体" w:cs="宋体" w:hint="eastAsia"/>
          <w:b/>
          <w:sz w:val="18"/>
          <w:szCs w:val="18"/>
        </w:rPr>
        <w:t>参考文献：</w:t>
      </w:r>
      <w:r w:rsidR="00A5532C" w:rsidRPr="006102BE">
        <w:rPr>
          <w:rFonts w:ascii="黑体" w:eastAsia="黑体" w:hAnsi="黑体" w:hint="eastAsia"/>
          <w:b/>
          <w:color w:val="FF0000"/>
          <w:sz w:val="18"/>
          <w:szCs w:val="18"/>
        </w:rPr>
        <w:t>参考文献要求用双语（中英文对照）标注，无双语的可不标。</w:t>
      </w:r>
    </w:p>
    <w:p w:rsidR="00C60B03" w:rsidRPr="00E11CE0" w:rsidRDefault="00C60B03" w:rsidP="00E11CE0">
      <w:pPr>
        <w:pStyle w:val="a4"/>
        <w:rPr>
          <w:rFonts w:hAnsi="宋体" w:cs="宋体" w:hint="eastAsia"/>
          <w:b/>
          <w:sz w:val="18"/>
          <w:szCs w:val="18"/>
        </w:rPr>
        <w:sectPr w:rsidR="00C60B03" w:rsidRPr="00E11CE0" w:rsidSect="00C60B0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E11CE0" w:rsidRDefault="00E11CE0" w:rsidP="00E11CE0">
      <w:pPr>
        <w:pStyle w:val="a4"/>
        <w:ind w:left="540" w:hangingChars="300" w:hanging="540"/>
        <w:rPr>
          <w:rFonts w:hAnsi="宋体" w:cs="宋体" w:hint="eastAsia"/>
          <w:sz w:val="18"/>
          <w:szCs w:val="18"/>
        </w:rPr>
      </w:pPr>
      <w:r w:rsidRPr="00E11CE0">
        <w:rPr>
          <w:rFonts w:hAnsi="宋体" w:cs="宋体" w:hint="eastAsia"/>
          <w:sz w:val="18"/>
          <w:szCs w:val="18"/>
        </w:rPr>
        <w:t>［１］谢石林, 张希农. 书本式压电作动器的特性分析［J］. 振动工程学报, 2004, 17(1):112—115.</w:t>
      </w:r>
    </w:p>
    <w:p w:rsidR="00E11CE0" w:rsidRPr="006102BE" w:rsidRDefault="00E11CE0" w:rsidP="00EA21A3">
      <w:pPr>
        <w:pStyle w:val="a4"/>
        <w:ind w:leftChars="215" w:left="451"/>
        <w:rPr>
          <w:rFonts w:ascii="Times New Roman" w:hAnsi="Times New Roman" w:cs="Times New Roman"/>
          <w:sz w:val="18"/>
          <w:szCs w:val="18"/>
        </w:rPr>
      </w:pPr>
      <w:proofErr w:type="spellStart"/>
      <w:r w:rsidRPr="006102BE">
        <w:rPr>
          <w:rFonts w:ascii="Times New Roman" w:hAnsi="Times New Roman" w:cs="Times New Roman"/>
          <w:sz w:val="18"/>
          <w:szCs w:val="18"/>
        </w:rPr>
        <w:t>Xie</w:t>
      </w:r>
      <w:proofErr w:type="spellEnd"/>
      <w:r w:rsidRPr="00610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102BE">
        <w:rPr>
          <w:rFonts w:ascii="Times New Roman" w:hAnsi="Times New Roman" w:cs="Times New Roman"/>
          <w:sz w:val="18"/>
          <w:szCs w:val="18"/>
        </w:rPr>
        <w:t>Shilin</w:t>
      </w:r>
      <w:proofErr w:type="spellEnd"/>
      <w:r w:rsidRPr="006102BE">
        <w:rPr>
          <w:rFonts w:ascii="Times New Roman" w:hAnsi="Times New Roman" w:cs="Times New Roman"/>
          <w:sz w:val="18"/>
          <w:szCs w:val="18"/>
        </w:rPr>
        <w:t xml:space="preserve">, Zhang </w:t>
      </w:r>
      <w:proofErr w:type="spellStart"/>
      <w:r w:rsidRPr="006102BE">
        <w:rPr>
          <w:rFonts w:ascii="Times New Roman" w:hAnsi="Times New Roman" w:cs="Times New Roman"/>
          <w:sz w:val="18"/>
          <w:szCs w:val="18"/>
        </w:rPr>
        <w:t>Xinong</w:t>
      </w:r>
      <w:proofErr w:type="spellEnd"/>
      <w:r w:rsidRPr="006102BE">
        <w:rPr>
          <w:rFonts w:ascii="Times New Roman" w:hAnsi="Times New Roman" w:cs="Times New Roman"/>
          <w:sz w:val="18"/>
          <w:szCs w:val="18"/>
        </w:rPr>
        <w:t>. Study on characteristic of bookblock piezoelectric a</w:t>
      </w:r>
      <w:r w:rsidRPr="006102BE">
        <w:rPr>
          <w:rFonts w:ascii="Times New Roman" w:hAnsi="Times New Roman" w:cs="Times New Roman"/>
          <w:sz w:val="18"/>
          <w:szCs w:val="18"/>
        </w:rPr>
        <w:cr/>
      </w:r>
      <w:proofErr w:type="spellStart"/>
      <w:r w:rsidRPr="006102BE">
        <w:rPr>
          <w:rFonts w:ascii="Times New Roman" w:hAnsi="Times New Roman" w:cs="Times New Roman"/>
          <w:sz w:val="18"/>
          <w:szCs w:val="18"/>
        </w:rPr>
        <w:t>ctuator</w:t>
      </w:r>
      <w:proofErr w:type="spellEnd"/>
      <w:r w:rsidRPr="006102BE">
        <w:rPr>
          <w:rFonts w:ascii="Times New Roman" w:hAnsi="宋体" w:cs="Times New Roman"/>
          <w:sz w:val="18"/>
          <w:szCs w:val="18"/>
        </w:rPr>
        <w:t>［</w:t>
      </w:r>
      <w:r w:rsidRPr="006102BE">
        <w:rPr>
          <w:rFonts w:ascii="Times New Roman" w:hAnsi="Times New Roman" w:cs="Times New Roman"/>
          <w:sz w:val="18"/>
          <w:szCs w:val="18"/>
        </w:rPr>
        <w:t>J</w:t>
      </w:r>
      <w:r w:rsidRPr="006102BE">
        <w:rPr>
          <w:rFonts w:ascii="Times New Roman" w:hAnsi="宋体" w:cs="Times New Roman"/>
          <w:sz w:val="18"/>
          <w:szCs w:val="18"/>
        </w:rPr>
        <w:t>］</w:t>
      </w:r>
      <w:r w:rsidRPr="006102BE">
        <w:rPr>
          <w:rFonts w:ascii="Times New Roman" w:hAnsi="Times New Roman" w:cs="Times New Roman"/>
          <w:sz w:val="18"/>
          <w:szCs w:val="18"/>
        </w:rPr>
        <w:t>. Journal of Vibration Engineering, 2004, 17(1):112—115.</w:t>
      </w:r>
    </w:p>
    <w:p w:rsidR="00E11CE0" w:rsidRPr="00E11CE0" w:rsidRDefault="00E11CE0" w:rsidP="006102BE">
      <w:pPr>
        <w:pStyle w:val="a4"/>
        <w:ind w:left="450" w:hangingChars="250" w:hanging="450"/>
        <w:rPr>
          <w:rFonts w:hAnsi="宋体" w:cs="宋体" w:hint="eastAsia"/>
          <w:sz w:val="18"/>
          <w:szCs w:val="18"/>
        </w:rPr>
      </w:pPr>
      <w:r w:rsidRPr="00E11CE0">
        <w:rPr>
          <w:rFonts w:hAnsi="宋体" w:cs="宋体" w:hint="eastAsia"/>
          <w:sz w:val="18"/>
          <w:szCs w:val="18"/>
        </w:rPr>
        <w:t>［2］罗亚军, 谢石林, 张希农. 基于多</w:t>
      </w:r>
      <w:proofErr w:type="gramStart"/>
      <w:r w:rsidRPr="00E11CE0">
        <w:rPr>
          <w:rFonts w:hAnsi="宋体" w:cs="宋体" w:hint="eastAsia"/>
          <w:sz w:val="18"/>
          <w:szCs w:val="18"/>
        </w:rPr>
        <w:t>层压电</w:t>
      </w:r>
      <w:proofErr w:type="gramEnd"/>
      <w:r w:rsidRPr="00E11CE0">
        <w:rPr>
          <w:rFonts w:hAnsi="宋体" w:cs="宋体" w:hint="eastAsia"/>
          <w:sz w:val="18"/>
          <w:szCs w:val="18"/>
        </w:rPr>
        <w:t>作动器的蜂窝夹层板的振动主动控制研究</w:t>
      </w:r>
      <w:r w:rsidRPr="00E11CE0">
        <w:rPr>
          <w:rFonts w:hAnsi="宋体" w:cs="宋体" w:hint="eastAsia"/>
          <w:sz w:val="18"/>
          <w:szCs w:val="18"/>
        </w:rPr>
        <w:cr/>
        <w:t>［</w:t>
      </w:r>
      <w:r w:rsidR="006102BE">
        <w:rPr>
          <w:rFonts w:hAnsi="宋体" w:cs="宋体" w:hint="eastAsia"/>
          <w:sz w:val="18"/>
          <w:szCs w:val="18"/>
        </w:rPr>
        <w:t>C</w:t>
      </w:r>
      <w:r w:rsidRPr="00E11CE0">
        <w:rPr>
          <w:rFonts w:hAnsi="宋体" w:cs="宋体" w:hint="eastAsia"/>
          <w:sz w:val="18"/>
          <w:szCs w:val="18"/>
        </w:rPr>
        <w:t>］. 第九届全国振动理论及应用学术会议论文摘要集.杭州,2007:246—255.</w:t>
      </w:r>
    </w:p>
    <w:p w:rsidR="00E11CE0" w:rsidRPr="00E11CE0" w:rsidRDefault="00E11CE0" w:rsidP="006102BE">
      <w:pPr>
        <w:pStyle w:val="a4"/>
        <w:ind w:leftChars="243" w:left="510"/>
        <w:rPr>
          <w:rFonts w:hAnsi="宋体" w:cs="宋体" w:hint="eastAsia"/>
          <w:sz w:val="18"/>
          <w:szCs w:val="18"/>
        </w:rPr>
      </w:pPr>
      <w:r w:rsidRPr="006102BE">
        <w:rPr>
          <w:rFonts w:ascii="Times New Roman" w:hAnsi="Times New Roman" w:cs="Times New Roman"/>
          <w:sz w:val="18"/>
          <w:szCs w:val="18"/>
        </w:rPr>
        <w:t xml:space="preserve">Luo </w:t>
      </w:r>
      <w:proofErr w:type="spellStart"/>
      <w:r w:rsidRPr="006102BE">
        <w:rPr>
          <w:rFonts w:ascii="Times New Roman" w:hAnsi="Times New Roman" w:cs="Times New Roman"/>
          <w:sz w:val="18"/>
          <w:szCs w:val="18"/>
        </w:rPr>
        <w:t>Yajun</w:t>
      </w:r>
      <w:proofErr w:type="spellEnd"/>
      <w:r w:rsidRPr="006102B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102BE">
        <w:rPr>
          <w:rFonts w:ascii="Times New Roman" w:hAnsi="Times New Roman" w:cs="Times New Roman"/>
          <w:sz w:val="18"/>
          <w:szCs w:val="18"/>
        </w:rPr>
        <w:t>Xie</w:t>
      </w:r>
      <w:proofErr w:type="spellEnd"/>
      <w:r w:rsidRPr="00610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102BE">
        <w:rPr>
          <w:rFonts w:ascii="Times New Roman" w:hAnsi="Times New Roman" w:cs="Times New Roman"/>
          <w:sz w:val="18"/>
          <w:szCs w:val="18"/>
        </w:rPr>
        <w:t>Shilin</w:t>
      </w:r>
      <w:proofErr w:type="spellEnd"/>
      <w:r w:rsidRPr="006102BE">
        <w:rPr>
          <w:rFonts w:ascii="Times New Roman" w:hAnsi="Times New Roman" w:cs="Times New Roman"/>
          <w:sz w:val="18"/>
          <w:szCs w:val="18"/>
        </w:rPr>
        <w:t xml:space="preserve">, Zhang </w:t>
      </w:r>
      <w:proofErr w:type="spellStart"/>
      <w:r w:rsidRPr="006102BE">
        <w:rPr>
          <w:rFonts w:ascii="Times New Roman" w:hAnsi="Times New Roman" w:cs="Times New Roman"/>
          <w:sz w:val="18"/>
          <w:szCs w:val="18"/>
        </w:rPr>
        <w:t>Xinong</w:t>
      </w:r>
      <w:proofErr w:type="spellEnd"/>
      <w:r w:rsidRPr="006102BE">
        <w:rPr>
          <w:rFonts w:ascii="Times New Roman" w:hAnsi="Times New Roman" w:cs="Times New Roman"/>
          <w:sz w:val="18"/>
          <w:szCs w:val="18"/>
        </w:rPr>
        <w:t>.</w:t>
      </w:r>
      <w:r w:rsidRPr="00E11CE0">
        <w:rPr>
          <w:rFonts w:hAnsi="宋体" w:cs="宋体" w:hint="eastAsia"/>
          <w:sz w:val="18"/>
          <w:szCs w:val="18"/>
        </w:rPr>
        <w:t xml:space="preserve"> </w:t>
      </w:r>
      <w:r w:rsidRPr="00E11CE0">
        <w:rPr>
          <w:rFonts w:hAnsi="宋体" w:cs="宋体" w:hint="eastAsia"/>
          <w:sz w:val="18"/>
          <w:szCs w:val="18"/>
        </w:rPr>
        <w:t>Vibration control of honeycom</w:t>
      </w:r>
      <w:r w:rsidR="006102BE" w:rsidRPr="00E11CE0">
        <w:rPr>
          <w:rFonts w:hAnsi="宋体" w:cs="宋体" w:hint="eastAsia"/>
          <w:sz w:val="18"/>
          <w:szCs w:val="18"/>
        </w:rPr>
        <w:t xml:space="preserve">b sandwich </w:t>
      </w:r>
      <w:r w:rsidR="006102BE" w:rsidRPr="006102BE">
        <w:rPr>
          <w:rFonts w:ascii="Times New Roman" w:hAnsi="Times New Roman" w:cs="Times New Roman"/>
          <w:sz w:val="18"/>
          <w:szCs w:val="18"/>
        </w:rPr>
        <w:t>pan</w:t>
      </w:r>
      <w:r w:rsidRPr="006102BE">
        <w:rPr>
          <w:rFonts w:ascii="Times New Roman" w:hAnsi="Times New Roman" w:cs="Times New Roman"/>
          <w:sz w:val="18"/>
          <w:szCs w:val="18"/>
        </w:rPr>
        <w:t>el using multilayer piezoelectric actuator</w:t>
      </w:r>
      <w:r w:rsidRPr="006102BE">
        <w:rPr>
          <w:rFonts w:ascii="Times New Roman" w:hAnsi="宋体" w:cs="Times New Roman"/>
          <w:sz w:val="18"/>
          <w:szCs w:val="18"/>
        </w:rPr>
        <w:t>［</w:t>
      </w:r>
      <w:r w:rsidR="006102BE" w:rsidRPr="006102BE">
        <w:rPr>
          <w:rFonts w:ascii="Times New Roman" w:hAnsi="Times New Roman" w:cs="Times New Roman"/>
          <w:sz w:val="18"/>
          <w:szCs w:val="18"/>
        </w:rPr>
        <w:t>C</w:t>
      </w:r>
      <w:r w:rsidRPr="006102BE">
        <w:rPr>
          <w:rFonts w:ascii="Times New Roman" w:hAnsi="宋体" w:cs="Times New Roman"/>
          <w:sz w:val="18"/>
          <w:szCs w:val="18"/>
        </w:rPr>
        <w:t>］</w:t>
      </w:r>
      <w:r w:rsidR="006102BE" w:rsidRPr="006102BE">
        <w:rPr>
          <w:rFonts w:ascii="Times New Roman" w:hAnsi="Times New Roman" w:cs="Times New Roman"/>
          <w:sz w:val="18"/>
          <w:szCs w:val="18"/>
        </w:rPr>
        <w:t>. Proceedings of the 9th Nationa</w:t>
      </w:r>
      <w:r w:rsidRPr="006102BE">
        <w:rPr>
          <w:rFonts w:ascii="Times New Roman" w:hAnsi="Times New Roman" w:cs="Times New Roman"/>
          <w:sz w:val="18"/>
          <w:szCs w:val="18"/>
        </w:rPr>
        <w:t xml:space="preserve">l Conference on Vibration Theory and Application. </w:t>
      </w:r>
      <w:r w:rsidR="006102BE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6102BE">
        <w:rPr>
          <w:rFonts w:ascii="Times New Roman" w:hAnsi="Times New Roman" w:cs="Times New Roman"/>
          <w:sz w:val="18"/>
          <w:szCs w:val="18"/>
        </w:rPr>
        <w:t>Hangzhou, 2007:246—255.</w:t>
      </w:r>
    </w:p>
    <w:p w:rsidR="00E11CE0" w:rsidRPr="00E11CE0" w:rsidRDefault="00E11CE0" w:rsidP="006102BE">
      <w:pPr>
        <w:pStyle w:val="a4"/>
        <w:ind w:left="540" w:hangingChars="300" w:hanging="540"/>
        <w:rPr>
          <w:rFonts w:hAnsi="宋体" w:cs="宋体" w:hint="eastAsia"/>
          <w:sz w:val="18"/>
          <w:szCs w:val="18"/>
        </w:rPr>
      </w:pPr>
      <w:r w:rsidRPr="00E11CE0">
        <w:rPr>
          <w:rFonts w:hAnsi="宋体" w:cs="宋体" w:hint="eastAsia"/>
          <w:sz w:val="18"/>
          <w:szCs w:val="18"/>
        </w:rPr>
        <w:t>［3］基于</w:t>
      </w:r>
      <w:proofErr w:type="gramStart"/>
      <w:r w:rsidRPr="00E11CE0">
        <w:rPr>
          <w:rFonts w:hAnsi="宋体" w:cs="宋体" w:hint="eastAsia"/>
          <w:sz w:val="18"/>
          <w:szCs w:val="18"/>
        </w:rPr>
        <w:t>层叠式</w:t>
      </w:r>
      <w:proofErr w:type="gramEnd"/>
      <w:r w:rsidRPr="00E11CE0">
        <w:rPr>
          <w:rFonts w:hAnsi="宋体" w:cs="宋体" w:hint="eastAsia"/>
          <w:sz w:val="18"/>
          <w:szCs w:val="18"/>
        </w:rPr>
        <w:t>压电作动器的薄壁结构的形状控制技术研究 ［D］. 西安：西安交通大学. 2008</w:t>
      </w:r>
    </w:p>
    <w:p w:rsidR="00E620FB" w:rsidRPr="006102BE" w:rsidRDefault="00E11CE0" w:rsidP="006102BE">
      <w:pPr>
        <w:pStyle w:val="a4"/>
        <w:ind w:leftChars="250" w:left="525"/>
        <w:rPr>
          <w:rFonts w:ascii="Times New Roman" w:hAnsi="Times New Roman" w:cs="Times New Roman"/>
        </w:rPr>
      </w:pPr>
      <w:r w:rsidRPr="006102BE">
        <w:rPr>
          <w:rFonts w:ascii="Times New Roman" w:hAnsi="Times New Roman" w:cs="Times New Roman"/>
        </w:rPr>
        <w:t>Yu Yang. A study of shape control for thin walled structure based on laminated piezoelectric actuators</w:t>
      </w:r>
      <w:r w:rsidRPr="006102BE">
        <w:rPr>
          <w:rFonts w:ascii="Times New Roman" w:hAnsi="Times New Roman" w:cs="Times New Roman"/>
        </w:rPr>
        <w:t>［</w:t>
      </w:r>
      <w:r w:rsidRPr="006102BE">
        <w:rPr>
          <w:rFonts w:ascii="Times New Roman" w:hAnsi="Times New Roman" w:cs="Times New Roman"/>
        </w:rPr>
        <w:t>D</w:t>
      </w:r>
      <w:r w:rsidRPr="006102BE">
        <w:rPr>
          <w:rFonts w:ascii="Times New Roman" w:hAnsi="Times New Roman" w:cs="Times New Roman"/>
        </w:rPr>
        <w:t>］</w:t>
      </w:r>
      <w:r w:rsidRPr="006102BE">
        <w:rPr>
          <w:rFonts w:ascii="Times New Roman" w:hAnsi="Times New Roman" w:cs="Times New Roman"/>
        </w:rPr>
        <w:t>. Xi′an</w:t>
      </w:r>
      <w:r w:rsidRPr="006102BE">
        <w:rPr>
          <w:rFonts w:ascii="Times New Roman" w:hAnsi="Times New Roman" w:cs="Times New Roman"/>
        </w:rPr>
        <w:t>：</w:t>
      </w:r>
      <w:r w:rsidRPr="006102BE">
        <w:rPr>
          <w:rFonts w:ascii="Times New Roman" w:hAnsi="Times New Roman" w:cs="Times New Roman"/>
        </w:rPr>
        <w:t>Xi′an</w:t>
      </w:r>
      <w:r w:rsidRPr="006102BE">
        <w:rPr>
          <w:rFonts w:ascii="Times New Roman" w:hAnsi="Times New Roman" w:cs="Times New Roman"/>
        </w:rPr>
        <w:t xml:space="preserve">　</w:t>
      </w:r>
      <w:proofErr w:type="spellStart"/>
      <w:r w:rsidRPr="006102BE">
        <w:rPr>
          <w:rFonts w:ascii="Times New Roman" w:hAnsi="Times New Roman" w:cs="Times New Roman"/>
        </w:rPr>
        <w:t>Jiaotong</w:t>
      </w:r>
      <w:proofErr w:type="spellEnd"/>
      <w:r w:rsidRPr="006102BE">
        <w:rPr>
          <w:rFonts w:ascii="Times New Roman" w:hAnsi="Times New Roman" w:cs="Times New Roman"/>
        </w:rPr>
        <w:t xml:space="preserve"> University, 2008</w:t>
      </w:r>
      <w:r w:rsidRPr="006102BE">
        <w:rPr>
          <w:rFonts w:ascii="Times New Roman" w:hAnsi="Times New Roman" w:cs="Times New Roman"/>
        </w:rPr>
        <w:t>．</w:t>
      </w:r>
    </w:p>
    <w:p w:rsidR="00E11CE0" w:rsidRDefault="00E11CE0">
      <w:pPr>
        <w:sectPr w:rsidR="00E11CE0" w:rsidSect="00C60B03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E620FB" w:rsidRPr="006102BE" w:rsidRDefault="00E620FB" w:rsidP="00E620FB">
      <w:pPr>
        <w:jc w:val="center"/>
        <w:rPr>
          <w:b/>
          <w:sz w:val="24"/>
          <w:szCs w:val="28"/>
        </w:rPr>
      </w:pPr>
      <w:r w:rsidRPr="006102BE">
        <w:rPr>
          <w:b/>
          <w:sz w:val="24"/>
          <w:szCs w:val="28"/>
        </w:rPr>
        <w:t>Research of identification technology of dynamic load distributed on the structure</w:t>
      </w:r>
    </w:p>
    <w:p w:rsidR="00E620FB" w:rsidRPr="006102BE" w:rsidRDefault="00E620FB" w:rsidP="00E620FB">
      <w:pPr>
        <w:autoSpaceDE w:val="0"/>
        <w:autoSpaceDN w:val="0"/>
        <w:adjustRightInd w:val="0"/>
        <w:rPr>
          <w:bCs/>
          <w:i/>
          <w:kern w:val="0"/>
          <w:vertAlign w:val="superscript"/>
        </w:rPr>
      </w:pPr>
      <w:r w:rsidRPr="006102BE">
        <w:rPr>
          <w:sz w:val="24"/>
        </w:rPr>
        <w:t xml:space="preserve">                   </w:t>
      </w:r>
      <w:r w:rsidRPr="006102BE">
        <w:rPr>
          <w:i/>
        </w:rPr>
        <w:t xml:space="preserve"> WANG </w:t>
      </w:r>
      <w:proofErr w:type="gramStart"/>
      <w:r w:rsidRPr="006102BE">
        <w:rPr>
          <w:i/>
        </w:rPr>
        <w:t>Fang</w:t>
      </w:r>
      <w:r w:rsidRPr="006102BE">
        <w:rPr>
          <w:vertAlign w:val="superscript"/>
        </w:rPr>
        <w:t>1</w:t>
      </w:r>
      <w:r w:rsidRPr="006102BE">
        <w:rPr>
          <w:i/>
        </w:rPr>
        <w:t xml:space="preserve"> ,</w:t>
      </w:r>
      <w:proofErr w:type="gramEnd"/>
      <w:r w:rsidRPr="006102BE">
        <w:rPr>
          <w:i/>
        </w:rPr>
        <w:t xml:space="preserve"> ZHANG Ji-hong</w:t>
      </w:r>
      <w:r w:rsidRPr="006102BE">
        <w:rPr>
          <w:vertAlign w:val="superscript"/>
        </w:rPr>
        <w:t>2</w:t>
      </w:r>
      <w:r w:rsidRPr="006102BE">
        <w:rPr>
          <w:bCs/>
          <w:i/>
          <w:kern w:val="0"/>
        </w:rPr>
        <w:t xml:space="preserve"> , LIU  </w:t>
      </w:r>
      <w:proofErr w:type="spellStart"/>
      <w:r w:rsidRPr="006102BE">
        <w:rPr>
          <w:bCs/>
          <w:i/>
          <w:kern w:val="0"/>
        </w:rPr>
        <w:t>Zhong-kui</w:t>
      </w:r>
      <w:proofErr w:type="spellEnd"/>
      <w:r w:rsidRPr="006102BE">
        <w:rPr>
          <w:bCs/>
          <w:kern w:val="0"/>
          <w:vertAlign w:val="superscript"/>
        </w:rPr>
        <w:t xml:space="preserve"> 1,2</w:t>
      </w:r>
    </w:p>
    <w:p w:rsidR="00E620FB" w:rsidRPr="006102BE" w:rsidRDefault="00E620FB" w:rsidP="00E620FB">
      <w:pPr>
        <w:tabs>
          <w:tab w:val="num" w:pos="735"/>
          <w:tab w:val="num" w:pos="1095"/>
        </w:tabs>
        <w:jc w:val="center"/>
        <w:rPr>
          <w:iCs/>
          <w:sz w:val="18"/>
          <w:szCs w:val="21"/>
        </w:rPr>
      </w:pPr>
      <w:r w:rsidRPr="006102BE">
        <w:rPr>
          <w:iCs/>
          <w:sz w:val="18"/>
          <w:szCs w:val="21"/>
        </w:rPr>
        <w:t xml:space="preserve">(1.Institute of Vibration Engineering Research, </w:t>
      </w:r>
      <w:smartTag w:uri="urn:schemas-microsoft-com:office:smarttags" w:element="PlaceName">
        <w:r w:rsidRPr="006102BE">
          <w:rPr>
            <w:iCs/>
            <w:sz w:val="18"/>
            <w:szCs w:val="21"/>
          </w:rPr>
          <w:t>Nanjing</w:t>
        </w:r>
      </w:smartTag>
      <w:r w:rsidRPr="006102BE">
        <w:rPr>
          <w:iCs/>
          <w:sz w:val="18"/>
          <w:szCs w:val="21"/>
        </w:rPr>
        <w:t xml:space="preserve"> </w:t>
      </w:r>
      <w:smartTag w:uri="urn:schemas-microsoft-com:office:smarttags" w:element="PlaceType">
        <w:r w:rsidRPr="006102BE">
          <w:rPr>
            <w:iCs/>
            <w:sz w:val="18"/>
            <w:szCs w:val="21"/>
          </w:rPr>
          <w:t>University</w:t>
        </w:r>
      </w:smartTag>
      <w:r w:rsidRPr="006102BE">
        <w:rPr>
          <w:iCs/>
          <w:sz w:val="18"/>
          <w:szCs w:val="21"/>
        </w:rPr>
        <w:t xml:space="preserve"> of Aeronautics and </w:t>
      </w:r>
      <w:proofErr w:type="gramStart"/>
      <w:r w:rsidRPr="006102BE">
        <w:rPr>
          <w:iCs/>
          <w:sz w:val="18"/>
          <w:szCs w:val="21"/>
        </w:rPr>
        <w:t>Astronautics ,</w:t>
      </w:r>
      <w:proofErr w:type="gramEnd"/>
      <w:r w:rsidRPr="006102BE">
        <w:rPr>
          <w:iCs/>
          <w:sz w:val="18"/>
          <w:szCs w:val="21"/>
        </w:rPr>
        <w:t xml:space="preserve"> </w:t>
      </w:r>
      <w:smartTag w:uri="urn:schemas-microsoft-com:office:smarttags" w:element="City">
        <w:r w:rsidRPr="006102BE">
          <w:rPr>
            <w:iCs/>
            <w:sz w:val="18"/>
            <w:szCs w:val="21"/>
          </w:rPr>
          <w:t>Nanjing</w:t>
        </w:r>
      </w:smartTag>
      <w:r w:rsidRPr="006102BE">
        <w:rPr>
          <w:iCs/>
          <w:sz w:val="18"/>
          <w:szCs w:val="21"/>
        </w:rPr>
        <w:t xml:space="preserve"> 210016 ,</w:t>
      </w:r>
      <w:smartTag w:uri="urn:schemas-microsoft-com:office:smarttags" w:element="place">
        <w:smartTag w:uri="urn:schemas-microsoft-com:office:smarttags" w:element="country-region">
          <w:r w:rsidRPr="006102BE">
            <w:rPr>
              <w:iCs/>
              <w:sz w:val="18"/>
              <w:szCs w:val="21"/>
            </w:rPr>
            <w:t>China</w:t>
          </w:r>
        </w:smartTag>
      </w:smartTag>
      <w:r w:rsidRPr="006102BE">
        <w:rPr>
          <w:iCs/>
          <w:sz w:val="18"/>
          <w:szCs w:val="21"/>
        </w:rPr>
        <w:t>;2.</w:t>
      </w:r>
      <w:r w:rsidRPr="006102BE">
        <w:rPr>
          <w:rFonts w:eastAsia="AdvPSTim-I"/>
          <w:iCs/>
          <w:kern w:val="0"/>
          <w:sz w:val="18"/>
          <w:szCs w:val="18"/>
          <w:vertAlign w:val="superscript"/>
        </w:rPr>
        <w:t xml:space="preserve"> </w:t>
      </w:r>
      <w:r w:rsidRPr="006102BE">
        <w:rPr>
          <w:rFonts w:eastAsia="AdvPSTim-I"/>
          <w:iCs/>
          <w:kern w:val="0"/>
          <w:sz w:val="18"/>
          <w:szCs w:val="18"/>
        </w:rPr>
        <w:t>Department of Applied Mathematics, Northwestern Polytechnic University,</w:t>
      </w:r>
      <w:r w:rsidRPr="006102BE">
        <w:rPr>
          <w:b/>
          <w:bCs/>
          <w:iCs/>
          <w:kern w:val="0"/>
          <w:sz w:val="18"/>
          <w:szCs w:val="18"/>
        </w:rPr>
        <w:t xml:space="preserve"> </w:t>
      </w:r>
      <w:r w:rsidR="006102BE" w:rsidRPr="006102BE">
        <w:t>Xi′an</w:t>
      </w:r>
      <w:r w:rsidR="00AC7EFC">
        <w:rPr>
          <w:rFonts w:eastAsia="AdvPSTim-I"/>
          <w:bCs/>
          <w:iCs/>
          <w:kern w:val="0"/>
          <w:sz w:val="18"/>
          <w:szCs w:val="18"/>
        </w:rPr>
        <w:t xml:space="preserve"> 710072, </w:t>
      </w:r>
      <w:r w:rsidRPr="006102BE">
        <w:rPr>
          <w:rFonts w:eastAsia="AdvPSTim-I"/>
          <w:bCs/>
          <w:iCs/>
          <w:kern w:val="0"/>
          <w:sz w:val="18"/>
          <w:szCs w:val="18"/>
        </w:rPr>
        <w:t>China)</w:t>
      </w:r>
    </w:p>
    <w:p w:rsidR="00E620FB" w:rsidRPr="006102BE" w:rsidRDefault="00E620FB" w:rsidP="00E620FB">
      <w:pPr>
        <w:tabs>
          <w:tab w:val="num" w:pos="735"/>
          <w:tab w:val="num" w:pos="1095"/>
        </w:tabs>
      </w:pPr>
      <w:r w:rsidRPr="006102BE">
        <w:rPr>
          <w:b/>
        </w:rPr>
        <w:t xml:space="preserve">Abstract: </w:t>
      </w:r>
      <w:r w:rsidRPr="006102BE">
        <w:t>The</w:t>
      </w:r>
      <w:r w:rsidRPr="006102BE">
        <w:rPr>
          <w:b/>
        </w:rPr>
        <w:t xml:space="preserve"> </w:t>
      </w:r>
      <w:r w:rsidRPr="006102BE">
        <w:t>identification technology ·······</w:t>
      </w:r>
    </w:p>
    <w:p w:rsidR="00E620FB" w:rsidRPr="006102BE" w:rsidRDefault="00E620FB" w:rsidP="00E620FB">
      <w:pPr>
        <w:tabs>
          <w:tab w:val="num" w:pos="735"/>
          <w:tab w:val="num" w:pos="1095"/>
        </w:tabs>
      </w:pPr>
      <w:r w:rsidRPr="006102BE">
        <w:rPr>
          <w:b/>
          <w:bCs/>
        </w:rPr>
        <w:t>Key words:</w:t>
      </w:r>
      <w:r w:rsidR="00003A8F" w:rsidRPr="006102BE">
        <w:t xml:space="preserve"> load identification</w:t>
      </w:r>
      <w:r w:rsidRPr="006102BE">
        <w:t>;</w:t>
      </w:r>
      <w:r w:rsidR="00003A8F" w:rsidRPr="006102BE">
        <w:t xml:space="preserve"> </w:t>
      </w:r>
      <w:r w:rsidRPr="006102BE">
        <w:t>vibration; distributed</w:t>
      </w:r>
      <w:r w:rsidR="00003A8F" w:rsidRPr="006102BE">
        <w:t xml:space="preserve"> load</w:t>
      </w:r>
      <w:r w:rsidRPr="006102BE">
        <w:t>;</w:t>
      </w:r>
      <w:r w:rsidR="00003A8F" w:rsidRPr="006102BE">
        <w:t xml:space="preserve"> </w:t>
      </w:r>
      <w:proofErr w:type="spellStart"/>
      <w:r w:rsidR="006102BE" w:rsidRPr="006102BE">
        <w:t>ortho</w:t>
      </w:r>
      <w:proofErr w:type="spellEnd"/>
      <w:r w:rsidR="006102BE" w:rsidRPr="006102BE">
        <w:t>-</w:t>
      </w:r>
      <w:r w:rsidRPr="006102BE">
        <w:t>polynomial</w:t>
      </w:r>
    </w:p>
    <w:p w:rsidR="00E620FB" w:rsidRDefault="00E620FB" w:rsidP="00380BA7">
      <w:pPr>
        <w:ind w:right="-516"/>
        <w:rPr>
          <w:rFonts w:ascii="宋体" w:hAnsi="宋体"/>
          <w:iCs/>
          <w:sz w:val="18"/>
        </w:rPr>
      </w:pPr>
      <w:r>
        <w:rPr>
          <w:rFonts w:ascii="黑体" w:eastAsia="黑体" w:hint="eastAsia"/>
          <w:b/>
        </w:rPr>
        <w:t>作者简介</w:t>
      </w:r>
      <w:r w:rsidR="00380BA7" w:rsidRPr="00380BA7">
        <w:rPr>
          <w:rFonts w:ascii="宋体" w:hAnsi="宋体" w:hint="eastAsia"/>
          <w:color w:val="FF0000"/>
        </w:rPr>
        <w:t>（</w:t>
      </w:r>
      <w:r w:rsidR="003439A3">
        <w:rPr>
          <w:rFonts w:ascii="宋体" w:hAnsi="宋体" w:hint="eastAsia"/>
          <w:color w:val="FF0000"/>
        </w:rPr>
        <w:t>必</w:t>
      </w:r>
      <w:r w:rsidR="006A2259">
        <w:rPr>
          <w:rFonts w:ascii="宋体" w:hAnsi="宋体" w:hint="eastAsia"/>
          <w:color w:val="FF0000"/>
        </w:rPr>
        <w:t>填</w:t>
      </w:r>
      <w:r w:rsidR="00380BA7">
        <w:rPr>
          <w:rFonts w:ascii="宋体" w:hAnsi="宋体"/>
          <w:color w:val="FF0000"/>
        </w:rPr>
        <w:t>，</w:t>
      </w:r>
      <w:r w:rsidR="00380BA7" w:rsidRPr="00380BA7">
        <w:rPr>
          <w:rFonts w:ascii="宋体" w:hAnsi="宋体" w:hint="eastAsia"/>
          <w:color w:val="FF0000"/>
        </w:rPr>
        <w:t>仅限</w:t>
      </w:r>
      <w:r w:rsidR="00380BA7" w:rsidRPr="00380BA7">
        <w:rPr>
          <w:rFonts w:ascii="宋体" w:hAnsi="宋体"/>
          <w:color w:val="FF0000"/>
        </w:rPr>
        <w:t>第一作者</w:t>
      </w:r>
      <w:r w:rsidR="00380BA7" w:rsidRPr="00380BA7">
        <w:rPr>
          <w:rFonts w:ascii="宋体" w:hAnsi="宋体" w:hint="eastAsia"/>
          <w:color w:val="FF0000"/>
        </w:rPr>
        <w:t>）</w:t>
      </w:r>
      <w:r>
        <w:rPr>
          <w:rFonts w:ascii="黑体" w:eastAsia="黑体" w:hint="eastAsia"/>
          <w:b/>
        </w:rPr>
        <w:t>:</w:t>
      </w:r>
      <w:r>
        <w:rPr>
          <w:rFonts w:ascii="宋体" w:hAnsi="宋体" w:hint="eastAsia"/>
          <w:bCs/>
        </w:rPr>
        <w:t>王</w:t>
      </w:r>
      <w:r w:rsidR="006102BE">
        <w:rPr>
          <w:rFonts w:ascii="宋体" w:hAnsi="宋体" w:hint="eastAsia"/>
          <w:bCs/>
        </w:rPr>
        <w:t xml:space="preserve">  </w:t>
      </w:r>
      <w:r>
        <w:rPr>
          <w:rFonts w:ascii="宋体" w:hAnsi="宋体" w:hint="eastAsia"/>
          <w:bCs/>
        </w:rPr>
        <w:t>方(1962—),男,副教授。电话</w:t>
      </w:r>
      <w:r>
        <w:rPr>
          <w:rFonts w:ascii="宋体" w:hAnsi="宋体"/>
          <w:bCs/>
        </w:rPr>
        <w:t>:(</w:t>
      </w:r>
      <w:r>
        <w:rPr>
          <w:rFonts w:ascii="宋体" w:hAnsi="宋体" w:hint="eastAsia"/>
          <w:bCs/>
        </w:rPr>
        <w:t>025)85893327;</w:t>
      </w:r>
      <w:r w:rsidR="00380BA7">
        <w:rPr>
          <w:rFonts w:ascii="宋体" w:hAnsi="宋体"/>
          <w:bCs/>
        </w:rPr>
        <w:t xml:space="preserve"> </w:t>
      </w:r>
      <w:proofErr w:type="spellStart"/>
      <w:r w:rsidR="00380BA7">
        <w:rPr>
          <w:rFonts w:ascii="宋体" w:hAnsi="宋体"/>
          <w:bCs/>
        </w:rPr>
        <w:t>E-</w:t>
      </w:r>
      <w:r>
        <w:rPr>
          <w:rFonts w:ascii="宋体" w:hAnsi="宋体" w:hint="eastAsia"/>
          <w:bCs/>
        </w:rPr>
        <w:t>mail:wangf@nuaa.edu.cn</w:t>
      </w:r>
      <w:proofErr w:type="spellEnd"/>
      <w:r>
        <w:rPr>
          <w:rFonts w:ascii="宋体" w:hAnsi="宋体" w:hint="eastAsia"/>
          <w:bCs/>
        </w:rPr>
        <w:t>(包括姓名</w:t>
      </w:r>
      <w:r>
        <w:rPr>
          <w:rFonts w:hint="eastAsia"/>
          <w:bCs/>
        </w:rPr>
        <w:t>、</w:t>
      </w:r>
      <w:r>
        <w:rPr>
          <w:rFonts w:ascii="宋体" w:hAnsi="宋体" w:hint="eastAsia"/>
          <w:bCs/>
        </w:rPr>
        <w:t>出生年月</w:t>
      </w:r>
      <w:r>
        <w:rPr>
          <w:rFonts w:hint="eastAsia"/>
          <w:bCs/>
        </w:rPr>
        <w:t>、</w:t>
      </w:r>
      <w:r>
        <w:rPr>
          <w:rFonts w:ascii="宋体" w:hAnsi="宋体" w:hint="eastAsia"/>
          <w:bCs/>
        </w:rPr>
        <w:t>性别</w:t>
      </w:r>
      <w:r>
        <w:rPr>
          <w:rFonts w:hint="eastAsia"/>
          <w:bCs/>
        </w:rPr>
        <w:t>、</w:t>
      </w:r>
      <w:r>
        <w:rPr>
          <w:rFonts w:ascii="宋体" w:hAnsi="宋体" w:hint="eastAsia"/>
          <w:bCs/>
        </w:rPr>
        <w:t>职称</w:t>
      </w:r>
      <w:r>
        <w:rPr>
          <w:rFonts w:hint="eastAsia"/>
          <w:bCs/>
        </w:rPr>
        <w:t>、</w:t>
      </w:r>
      <w:r>
        <w:rPr>
          <w:rFonts w:ascii="宋体" w:hAnsi="宋体" w:hint="eastAsia"/>
          <w:bCs/>
        </w:rPr>
        <w:t>电话和E-mail等)</w:t>
      </w:r>
      <w:r>
        <w:rPr>
          <w:rFonts w:ascii="宋体" w:hAnsi="宋体" w:hint="eastAsia"/>
          <w:iCs/>
          <w:sz w:val="18"/>
        </w:rPr>
        <w:t xml:space="preserve"> </w:t>
      </w:r>
    </w:p>
    <w:p w:rsidR="00380BA7" w:rsidRPr="00487F28" w:rsidRDefault="00380BA7" w:rsidP="00487F28">
      <w:pPr>
        <w:ind w:right="-516"/>
        <w:rPr>
          <w:rFonts w:ascii="宋体" w:hAnsi="宋体" w:hint="eastAsia"/>
          <w:iCs/>
          <w:sz w:val="18"/>
        </w:rPr>
      </w:pPr>
      <w:r>
        <w:rPr>
          <w:rFonts w:ascii="黑体" w:eastAsia="黑体" w:hint="eastAsia"/>
          <w:b/>
        </w:rPr>
        <w:t>通讯作者</w:t>
      </w:r>
      <w:r w:rsidRPr="00380BA7">
        <w:rPr>
          <w:rFonts w:ascii="宋体" w:hAnsi="宋体" w:hint="eastAsia"/>
          <w:color w:val="FF0000"/>
        </w:rPr>
        <w:t>(</w:t>
      </w:r>
      <w:r w:rsidR="00EB677B">
        <w:rPr>
          <w:rFonts w:ascii="宋体" w:hAnsi="宋体" w:hint="eastAsia"/>
          <w:color w:val="FF0000"/>
        </w:rPr>
        <w:t>必填</w:t>
      </w:r>
      <w:r w:rsidRPr="00380BA7">
        <w:rPr>
          <w:rFonts w:ascii="宋体" w:hAnsi="宋体"/>
          <w:color w:val="FF0000"/>
        </w:rPr>
        <w:t>，</w:t>
      </w:r>
      <w:r w:rsidRPr="00380BA7">
        <w:rPr>
          <w:rFonts w:ascii="宋体" w:hAnsi="宋体" w:hint="eastAsia"/>
          <w:color w:val="FF0000"/>
        </w:rPr>
        <w:t>仅限</w:t>
      </w:r>
      <w:r w:rsidRPr="00380BA7">
        <w:rPr>
          <w:rFonts w:ascii="宋体" w:hAnsi="宋体"/>
          <w:color w:val="FF0000"/>
        </w:rPr>
        <w:t>列表作者中的</w:t>
      </w:r>
      <w:r w:rsidRPr="00380BA7">
        <w:rPr>
          <w:rFonts w:ascii="宋体" w:hAnsi="宋体"/>
          <w:b/>
          <w:color w:val="FF0000"/>
        </w:rPr>
        <w:t>一</w:t>
      </w:r>
      <w:r w:rsidRPr="00380BA7">
        <w:rPr>
          <w:rFonts w:ascii="宋体" w:hAnsi="宋体"/>
          <w:color w:val="FF0000"/>
        </w:rPr>
        <w:t>位</w:t>
      </w:r>
      <w:r w:rsidR="00EB677B">
        <w:rPr>
          <w:rFonts w:ascii="宋体" w:hAnsi="宋体" w:hint="eastAsia"/>
          <w:color w:val="FF0000"/>
        </w:rPr>
        <w:t>，</w:t>
      </w:r>
      <w:r w:rsidR="00EB677B">
        <w:rPr>
          <w:rFonts w:ascii="宋体" w:hAnsi="宋体"/>
          <w:color w:val="FF0000"/>
        </w:rPr>
        <w:t>若与第一作者</w:t>
      </w:r>
      <w:r w:rsidR="003439A3">
        <w:rPr>
          <w:rFonts w:ascii="宋体" w:hAnsi="宋体" w:hint="eastAsia"/>
          <w:color w:val="FF0000"/>
        </w:rPr>
        <w:t>相同</w:t>
      </w:r>
      <w:r w:rsidR="00EB677B">
        <w:rPr>
          <w:rFonts w:ascii="宋体" w:hAnsi="宋体"/>
          <w:color w:val="FF0000"/>
        </w:rPr>
        <w:t>，仅</w:t>
      </w:r>
      <w:r w:rsidR="00EB677B">
        <w:rPr>
          <w:rFonts w:ascii="宋体" w:hAnsi="宋体" w:hint="eastAsia"/>
          <w:color w:val="FF0000"/>
        </w:rPr>
        <w:t>保留</w:t>
      </w:r>
      <w:r w:rsidR="00EB677B">
        <w:rPr>
          <w:rFonts w:ascii="宋体" w:hAnsi="宋体"/>
          <w:color w:val="FF0000"/>
        </w:rPr>
        <w:t>作者简介</w:t>
      </w:r>
      <w:r w:rsidRPr="00380BA7">
        <w:rPr>
          <w:rFonts w:ascii="宋体" w:hAnsi="宋体" w:hint="eastAsia"/>
          <w:color w:val="FF0000"/>
        </w:rPr>
        <w:t>)</w:t>
      </w:r>
      <w:r>
        <w:rPr>
          <w:rFonts w:ascii="宋体" w:hAnsi="宋体"/>
          <w:color w:val="FF0000"/>
        </w:rPr>
        <w:t xml:space="preserve"> </w:t>
      </w:r>
      <w:proofErr w:type="gramStart"/>
      <w:r>
        <w:rPr>
          <w:rFonts w:ascii="仿宋_GB2312" w:eastAsia="仿宋_GB2312" w:hint="eastAsia"/>
          <w:sz w:val="24"/>
        </w:rPr>
        <w:t>张吉宏</w:t>
      </w:r>
      <w:proofErr w:type="gramEnd"/>
      <w:r>
        <w:rPr>
          <w:rFonts w:ascii="宋体" w:hAnsi="宋体" w:hint="eastAsia"/>
          <w:bCs/>
        </w:rPr>
        <w:t>(1962—),男,副教授。电话</w:t>
      </w:r>
      <w:r>
        <w:rPr>
          <w:rFonts w:ascii="宋体" w:hAnsi="宋体"/>
          <w:bCs/>
        </w:rPr>
        <w:t>:(</w:t>
      </w:r>
      <w:r>
        <w:rPr>
          <w:rFonts w:ascii="宋体" w:hAnsi="宋体" w:hint="eastAsia"/>
          <w:bCs/>
        </w:rPr>
        <w:t>025)85893327;</w:t>
      </w:r>
      <w:r>
        <w:rPr>
          <w:rFonts w:ascii="宋体" w:hAnsi="宋体"/>
          <w:bCs/>
        </w:rPr>
        <w:t xml:space="preserve"> </w:t>
      </w:r>
      <w:proofErr w:type="spellStart"/>
      <w:r>
        <w:rPr>
          <w:rFonts w:ascii="宋体" w:hAnsi="宋体"/>
          <w:bCs/>
        </w:rPr>
        <w:t>E-</w:t>
      </w:r>
      <w:r>
        <w:rPr>
          <w:rFonts w:ascii="宋体" w:hAnsi="宋体" w:hint="eastAsia"/>
          <w:bCs/>
        </w:rPr>
        <w:t>mail:wangf@nuaa.edu.cn</w:t>
      </w:r>
      <w:proofErr w:type="spellEnd"/>
      <w:r>
        <w:rPr>
          <w:rFonts w:ascii="宋体" w:hAnsi="宋体" w:hint="eastAsia"/>
          <w:iCs/>
          <w:sz w:val="18"/>
        </w:rPr>
        <w:t xml:space="preserve"> </w:t>
      </w:r>
    </w:p>
    <w:sectPr w:rsidR="00380BA7" w:rsidRPr="00487F28" w:rsidSect="00E11CE0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173" w:rsidRDefault="00054173">
      <w:r>
        <w:separator/>
      </w:r>
    </w:p>
  </w:endnote>
  <w:endnote w:type="continuationSeparator" w:id="0">
    <w:p w:rsidR="00054173" w:rsidRDefault="0005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PSTim-I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D78" w:rsidRDefault="00727D78" w:rsidP="00727D78">
    <w:pPr>
      <w:rPr>
        <w:rFonts w:ascii="宋体" w:hAnsi="宋体" w:hint="eastAsia"/>
        <w:iCs/>
        <w:sz w:val="18"/>
      </w:rPr>
    </w:pPr>
    <w:r>
      <w:rPr>
        <w:rFonts w:ascii="宋体" w:hAnsi="宋体" w:hint="eastAsia"/>
        <w:b/>
        <w:bCs/>
        <w:iCs/>
        <w:sz w:val="18"/>
      </w:rPr>
      <w:t>收稿日期</w:t>
    </w:r>
    <w:r>
      <w:rPr>
        <w:rFonts w:ascii="宋体" w:hAnsi="宋体" w:hint="eastAsia"/>
        <w:iCs/>
        <w:sz w:val="18"/>
      </w:rPr>
      <w:t xml:space="preserve">:                       </w:t>
    </w:r>
    <w:r>
      <w:rPr>
        <w:rFonts w:ascii="宋体" w:hAnsi="宋体" w:hint="eastAsia"/>
        <w:b/>
        <w:bCs/>
        <w:iCs/>
        <w:sz w:val="18"/>
      </w:rPr>
      <w:t xml:space="preserve"> 修订日期:      </w:t>
    </w:r>
    <w:r>
      <w:rPr>
        <w:rFonts w:ascii="宋体" w:hAnsi="宋体" w:hint="eastAsia"/>
        <w:iCs/>
        <w:sz w:val="18"/>
      </w:rPr>
      <w:t xml:space="preserve">(日期待编辑部填写) </w:t>
    </w:r>
  </w:p>
  <w:p w:rsidR="00727D78" w:rsidRDefault="00727D78" w:rsidP="00727D78">
    <w:pPr>
      <w:pStyle w:val="a6"/>
    </w:pPr>
    <w:r>
      <w:rPr>
        <w:rFonts w:ascii="宋体" w:hAnsi="宋体" w:hint="eastAsia"/>
        <w:b/>
        <w:bCs/>
        <w:iCs/>
      </w:rPr>
      <w:t>基金项目</w:t>
    </w:r>
    <w:r>
      <w:rPr>
        <w:rFonts w:ascii="宋体" w:hAnsi="宋体" w:hint="eastAsia"/>
        <w:iCs/>
      </w:rPr>
      <w:t>:(需注明编号</w:t>
    </w:r>
    <w:r>
      <w:rPr>
        <w:rFonts w:ascii="宋体" w:hAnsi="宋体"/>
        <w:i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173" w:rsidRDefault="00054173">
      <w:r>
        <w:separator/>
      </w:r>
    </w:p>
  </w:footnote>
  <w:footnote w:type="continuationSeparator" w:id="0">
    <w:p w:rsidR="00054173" w:rsidRDefault="00054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55"/>
    <w:rsid w:val="00003A8F"/>
    <w:rsid w:val="0005086C"/>
    <w:rsid w:val="0005306C"/>
    <w:rsid w:val="00054173"/>
    <w:rsid w:val="000624F0"/>
    <w:rsid w:val="00081C45"/>
    <w:rsid w:val="00194DDB"/>
    <w:rsid w:val="00236EDA"/>
    <w:rsid w:val="00324449"/>
    <w:rsid w:val="003439A3"/>
    <w:rsid w:val="00380BA7"/>
    <w:rsid w:val="00487F28"/>
    <w:rsid w:val="004B6097"/>
    <w:rsid w:val="004F31B9"/>
    <w:rsid w:val="005A2EA7"/>
    <w:rsid w:val="005F358A"/>
    <w:rsid w:val="006102BE"/>
    <w:rsid w:val="006A2259"/>
    <w:rsid w:val="00711D55"/>
    <w:rsid w:val="00727D78"/>
    <w:rsid w:val="007C4A25"/>
    <w:rsid w:val="00853912"/>
    <w:rsid w:val="008B5659"/>
    <w:rsid w:val="00A5532C"/>
    <w:rsid w:val="00AC7EFC"/>
    <w:rsid w:val="00B87B5F"/>
    <w:rsid w:val="00B976EB"/>
    <w:rsid w:val="00BC3531"/>
    <w:rsid w:val="00C60B03"/>
    <w:rsid w:val="00CC3E5D"/>
    <w:rsid w:val="00DB37A8"/>
    <w:rsid w:val="00E11CE0"/>
    <w:rsid w:val="00E20745"/>
    <w:rsid w:val="00E620FB"/>
    <w:rsid w:val="00E875E7"/>
    <w:rsid w:val="00EA21A3"/>
    <w:rsid w:val="00EB677B"/>
    <w:rsid w:val="00ED1163"/>
    <w:rsid w:val="00F174EC"/>
    <w:rsid w:val="00F5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3432BC04"/>
  <w15:chartTrackingRefBased/>
  <w15:docId w15:val="{E5D3975D-725E-4228-ADEC-9BA7DB17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D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basedOn w:val="a0"/>
    <w:semiHidden/>
    <w:rsid w:val="00E620FB"/>
    <w:rPr>
      <w:vertAlign w:val="superscript"/>
    </w:rPr>
  </w:style>
  <w:style w:type="paragraph" w:styleId="a4">
    <w:name w:val="Plain Text"/>
    <w:basedOn w:val="a"/>
    <w:rsid w:val="00E11CE0"/>
    <w:rPr>
      <w:rFonts w:ascii="宋体" w:hAnsi="Courier New" w:cs="Courier New"/>
      <w:szCs w:val="21"/>
    </w:rPr>
  </w:style>
  <w:style w:type="paragraph" w:styleId="a5">
    <w:name w:val="header"/>
    <w:basedOn w:val="a"/>
    <w:rsid w:val="00727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727D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>China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样本  (请特别注意其中的英文字母大小写及标点符号的用法)</dc:title>
  <dc:subject/>
  <dc:creator>workroom</dc:creator>
  <cp:keywords/>
  <cp:lastModifiedBy>workroom</cp:lastModifiedBy>
  <cp:revision>2</cp:revision>
  <dcterms:created xsi:type="dcterms:W3CDTF">2020-06-09T01:06:00Z</dcterms:created>
  <dcterms:modified xsi:type="dcterms:W3CDTF">2020-06-09T01:06:00Z</dcterms:modified>
</cp:coreProperties>
</file>